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942CF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BC70C6" w:rsidP="00DE68A0">
            <w:pPr>
              <w:bidi w:val="0"/>
              <w:rPr>
                <w:rtl/>
              </w:rPr>
            </w:pPr>
            <w:r>
              <w:rPr>
                <w:rFonts w:hint="cs"/>
                <w:rtl/>
              </w:rPr>
              <w:t>התיירות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BC70C6" w:rsidP="00DE68A0">
            <w:pPr>
              <w:bidi w:val="0"/>
              <w:rPr>
                <w:rtl/>
              </w:rPr>
            </w:pPr>
            <w:r>
              <w:rPr>
                <w:rFonts w:hint="cs"/>
                <w:rtl/>
              </w:rPr>
              <w:t>מינהל חויית התייר</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BC70C6" w:rsidP="00DE68A0">
            <w:r>
              <w:rPr>
                <w:rFonts w:hint="cs"/>
                <w:rtl/>
              </w:rPr>
              <w:t>28.4.2022</w:t>
            </w:r>
          </w:p>
        </w:tc>
      </w:tr>
    </w:tbl>
    <w:p w:rsidR="00332AFB" w:rsidRDefault="00942CF6" w:rsidP="00222867">
      <w:pPr>
        <w:rPr>
          <w:rtl/>
        </w:rPr>
      </w:pPr>
    </w:p>
    <w:p w:rsidR="00222867" w:rsidRDefault="00942CF6" w:rsidP="00222867">
      <w:pPr>
        <w:rPr>
          <w:rtl/>
        </w:rPr>
      </w:pPr>
    </w:p>
    <w:p w:rsidR="00222867" w:rsidRDefault="00942CF6" w:rsidP="00222867">
      <w:pPr>
        <w:rPr>
          <w:rtl/>
        </w:rPr>
      </w:pPr>
    </w:p>
    <w:p w:rsidR="00222867" w:rsidRDefault="00942CF6" w:rsidP="00222867">
      <w:pPr>
        <w:rPr>
          <w:rtl/>
        </w:rPr>
      </w:pPr>
    </w:p>
    <w:p w:rsidR="00222867" w:rsidRDefault="00942CF6" w:rsidP="00222867">
      <w:pPr>
        <w:rPr>
          <w:rtl/>
        </w:rPr>
      </w:pPr>
    </w:p>
    <w:p w:rsidR="00222867" w:rsidRDefault="00942CF6"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42CF6" w:rsidP="00222867">
      <w:pPr>
        <w:jc w:val="both"/>
        <w:rPr>
          <w:rFonts w:ascii="Arial" w:hAnsi="Arial"/>
          <w:b/>
          <w:sz w:val="22"/>
          <w:szCs w:val="22"/>
          <w:rtl/>
        </w:rPr>
      </w:pPr>
    </w:p>
    <w:p w:rsidR="00222867" w:rsidRPr="00AF57E9" w:rsidRDefault="009B6B29" w:rsidP="00BC70C6">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BC70C6">
        <w:rPr>
          <w:rFonts w:ascii="Wingdings" w:hAnsi="Wingdings" w:cstheme="minorBidi"/>
          <w:b/>
          <w:sz w:val="21"/>
          <w:szCs w:val="21"/>
        </w:rPr>
        <w:t></w:t>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942CF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47E3F">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B47E3F">
        <w:tc>
          <w:tcPr>
            <w:tcW w:w="9019" w:type="dxa"/>
            <w:tcBorders>
              <w:top w:val="single" w:sz="4" w:space="0" w:color="auto"/>
              <w:left w:val="single" w:sz="4" w:space="0" w:color="auto"/>
              <w:bottom w:val="single" w:sz="4" w:space="0" w:color="auto"/>
              <w:right w:val="single" w:sz="4" w:space="0" w:color="auto"/>
            </w:tcBorders>
          </w:tcPr>
          <w:p w:rsidR="00BC70C6" w:rsidRPr="00BD0230" w:rsidRDefault="00BC70C6" w:rsidP="00BC70C6">
            <w:pPr>
              <w:jc w:val="both"/>
              <w:rPr>
                <w:rFonts w:ascii="Arial" w:hAnsi="Arial" w:cs="David"/>
                <w:sz w:val="24"/>
                <w:szCs w:val="24"/>
              </w:rPr>
            </w:pPr>
            <w:r w:rsidRPr="00BD0230">
              <w:rPr>
                <w:rFonts w:ascii="Arial" w:hAnsi="Arial" w:cs="David"/>
                <w:sz w:val="24"/>
                <w:szCs w:val="24"/>
                <w:rtl/>
              </w:rPr>
              <w:t>מינהל חוויית התייר באמצעות אגף שירותי תיירות מבקש את אישור הוועדה להתקשרות עם המועצה לישראל יפה לביצוע סקר ועבודת שטח לבחינת מצב התחזוקה, ניקיון וטיפוח של אתרי תיירות ברחבי הארץ.</w:t>
            </w:r>
          </w:p>
          <w:p w:rsidR="00BC70C6" w:rsidRPr="00BD0230" w:rsidRDefault="00BC70C6" w:rsidP="00BC70C6">
            <w:pPr>
              <w:jc w:val="both"/>
              <w:rPr>
                <w:rFonts w:ascii="Arial" w:hAnsi="Arial" w:cs="David"/>
                <w:sz w:val="24"/>
                <w:szCs w:val="24"/>
                <w:rtl/>
              </w:rPr>
            </w:pPr>
            <w:r w:rsidRPr="00BD0230">
              <w:rPr>
                <w:rFonts w:ascii="Arial" w:hAnsi="Arial" w:cs="David"/>
                <w:sz w:val="24"/>
                <w:szCs w:val="24"/>
                <w:rtl/>
              </w:rPr>
              <w:t>חוויית התייר המבקר בישראל מושפעת ממגוון התנסויות ופעילויות אותן צורך התייר במהלך ביקורו באתרים שונים ברחבי ישראל. מכלול חוויות אלו מעצבות ומגבשות את זיכרונותיו מהביקור, לטוב ולרע.</w:t>
            </w:r>
          </w:p>
          <w:p w:rsidR="00BC70C6" w:rsidRPr="00BD0230" w:rsidRDefault="00BC70C6" w:rsidP="00BC70C6">
            <w:pPr>
              <w:jc w:val="both"/>
              <w:rPr>
                <w:rFonts w:ascii="Arial" w:hAnsi="Arial" w:cs="David"/>
                <w:sz w:val="24"/>
                <w:szCs w:val="24"/>
                <w:rtl/>
              </w:rPr>
            </w:pPr>
            <w:r w:rsidRPr="00BD0230">
              <w:rPr>
                <w:rFonts w:ascii="Arial" w:hAnsi="Arial" w:cs="David"/>
                <w:sz w:val="24"/>
                <w:szCs w:val="24"/>
                <w:rtl/>
              </w:rPr>
              <w:t>השקעות המשרד בשיווק ישראל כיעד אטרקטיבי לביקור, יוצרות ציפייה בקרב התיירים וכאשר אלו מגיעים לביקור הם מתוודעים למגוון אפשרויות ליצירת חוויה אך במקביל פוגשים גם באתרים שתחזוקתם לקויה בהיבטי ניראות, טיפוח וניקיון.</w:t>
            </w:r>
          </w:p>
          <w:p w:rsidR="00BC70C6" w:rsidRPr="00BD0230" w:rsidRDefault="00BC70C6" w:rsidP="00BC70C6">
            <w:pPr>
              <w:jc w:val="both"/>
              <w:rPr>
                <w:rFonts w:ascii="Arial" w:hAnsi="Arial" w:cs="David"/>
                <w:sz w:val="24"/>
                <w:szCs w:val="24"/>
                <w:rtl/>
              </w:rPr>
            </w:pPr>
            <w:r w:rsidRPr="00BD0230">
              <w:rPr>
                <w:rFonts w:ascii="Arial" w:hAnsi="Arial" w:cs="David"/>
                <w:sz w:val="24"/>
                <w:szCs w:val="24"/>
                <w:rtl/>
              </w:rPr>
              <w:t>מאפייני המוצר התיירותי הישראלי שונים ומגוונים, צרכי הצליין אינם דומים לצרכי התייר הגאה,  צרכי התרמילאי אינם זהים לצרכי המתייר כחלק מקבוצה וכיו"ב.</w:t>
            </w:r>
          </w:p>
          <w:p w:rsidR="00BC70C6" w:rsidRPr="00BD0230" w:rsidRDefault="00BC70C6" w:rsidP="00BC70C6">
            <w:pPr>
              <w:jc w:val="both"/>
              <w:rPr>
                <w:rFonts w:ascii="Arial" w:hAnsi="Arial" w:cs="David"/>
                <w:sz w:val="24"/>
                <w:szCs w:val="24"/>
                <w:rtl/>
              </w:rPr>
            </w:pPr>
            <w:r w:rsidRPr="00BD0230">
              <w:rPr>
                <w:rFonts w:ascii="Arial" w:hAnsi="Arial" w:cs="David"/>
                <w:sz w:val="24"/>
                <w:szCs w:val="24"/>
                <w:rtl/>
              </w:rPr>
              <w:t>למרות השוני, ניתן לזהות שלושה קווים מחברים למוצר התיירותי המוצע בישראל. אלו באים לידי ביטוי בסקרים ומחקרים המבוצעים על ידי תעשיית התיירות  והמשרד.</w:t>
            </w:r>
          </w:p>
          <w:p w:rsidR="00BC70C6" w:rsidRPr="00BD0230" w:rsidRDefault="00BC70C6" w:rsidP="00BC70C6">
            <w:pPr>
              <w:jc w:val="both"/>
              <w:rPr>
                <w:rFonts w:cs="David"/>
                <w:sz w:val="24"/>
                <w:szCs w:val="24"/>
                <w:rtl/>
              </w:rPr>
            </w:pPr>
            <w:r w:rsidRPr="00BD0230">
              <w:rPr>
                <w:rFonts w:ascii="Arial" w:hAnsi="Arial" w:cs="David"/>
                <w:sz w:val="24"/>
                <w:szCs w:val="24"/>
                <w:rtl/>
              </w:rPr>
              <w:t>המוצר לרוב יקר (בהשוואה למוצרים מתחרים), רמת השירות נמוכה (ביחס לסטנדרט המקובל בעולם) והתמורה לכסף (</w:t>
            </w:r>
            <w:r w:rsidRPr="00BD0230">
              <w:rPr>
                <w:rFonts w:cs="David"/>
                <w:sz w:val="24"/>
                <w:szCs w:val="24"/>
              </w:rPr>
              <w:t>Value for money</w:t>
            </w:r>
            <w:r w:rsidRPr="00BD0230">
              <w:rPr>
                <w:rFonts w:ascii="Arial" w:hAnsi="Arial" w:cs="David"/>
                <w:sz w:val="24"/>
                <w:szCs w:val="24"/>
                <w:rtl/>
              </w:rPr>
              <w:t>)</w:t>
            </w:r>
            <w:r w:rsidRPr="00BD0230">
              <w:rPr>
                <w:rFonts w:cs="David" w:hint="cs"/>
                <w:sz w:val="24"/>
                <w:szCs w:val="24"/>
              </w:rPr>
              <w:t xml:space="preserve"> </w:t>
            </w:r>
            <w:r w:rsidRPr="00BD0230">
              <w:rPr>
                <w:rFonts w:ascii="Arial" w:hAnsi="Arial" w:cs="David"/>
                <w:sz w:val="24"/>
                <w:szCs w:val="24"/>
                <w:rtl/>
              </w:rPr>
              <w:t> נמוכה (ביחס לציפייה של התייר).</w:t>
            </w:r>
          </w:p>
          <w:p w:rsidR="00BC70C6" w:rsidRPr="00BD0230" w:rsidRDefault="00BC70C6" w:rsidP="00BC70C6">
            <w:pPr>
              <w:jc w:val="both"/>
              <w:rPr>
                <w:rFonts w:ascii="Arial" w:hAnsi="Arial" w:cs="David"/>
                <w:sz w:val="24"/>
                <w:szCs w:val="24"/>
                <w:rtl/>
              </w:rPr>
            </w:pPr>
            <w:r w:rsidRPr="00BD0230">
              <w:rPr>
                <w:rFonts w:ascii="Arial" w:hAnsi="Arial" w:cs="David"/>
                <w:sz w:val="24"/>
                <w:szCs w:val="24"/>
                <w:rtl/>
              </w:rPr>
              <w:t>על כן, על מנת שישראל תהיה אטרקטיבית יותר עבור התייר, היא מחויבת לספק לו מוצר תיירותי טוב יותר בכל הרמות לעומת המתחרים. הדבר נכון בימי שגשוג ומשבר.</w:t>
            </w:r>
          </w:p>
          <w:p w:rsidR="00BC70C6" w:rsidRPr="00BD0230" w:rsidRDefault="00BC70C6" w:rsidP="006E1092">
            <w:pPr>
              <w:jc w:val="both"/>
              <w:rPr>
                <w:rFonts w:ascii="Arial" w:hAnsi="Arial" w:cs="David"/>
                <w:sz w:val="24"/>
                <w:szCs w:val="24"/>
                <w:rtl/>
              </w:rPr>
            </w:pPr>
            <w:r w:rsidRPr="00BD0230">
              <w:rPr>
                <w:rFonts w:ascii="Arial" w:hAnsi="Arial" w:cs="David"/>
                <w:sz w:val="24"/>
                <w:szCs w:val="24"/>
                <w:rtl/>
              </w:rPr>
              <w:t>ה</w:t>
            </w:r>
            <w:r w:rsidR="006E1092">
              <w:rPr>
                <w:rFonts w:ascii="Arial" w:hAnsi="Arial" w:cs="David" w:hint="cs"/>
                <w:sz w:val="24"/>
                <w:szCs w:val="24"/>
                <w:rtl/>
              </w:rPr>
              <w:t>סקר</w:t>
            </w:r>
            <w:r w:rsidRPr="00BD0230">
              <w:rPr>
                <w:rFonts w:ascii="Arial" w:hAnsi="Arial" w:cs="David"/>
                <w:sz w:val="24"/>
                <w:szCs w:val="24"/>
                <w:rtl/>
              </w:rPr>
              <w:t xml:space="preserve"> המתואר להלן מתייחס למצב התחזוקה, ניראות וטיפוח של אתרי תיירות הבולטים והמתויירים ביותר בישראל. </w:t>
            </w:r>
          </w:p>
          <w:p w:rsidR="00BC70C6" w:rsidRDefault="00BC70C6" w:rsidP="00BC70C6">
            <w:pPr>
              <w:jc w:val="both"/>
              <w:rPr>
                <w:rFonts w:ascii="Arial" w:hAnsi="Arial" w:cs="David"/>
                <w:sz w:val="24"/>
                <w:szCs w:val="24"/>
                <w:rtl/>
              </w:rPr>
            </w:pPr>
          </w:p>
          <w:p w:rsidR="00BC70C6" w:rsidRPr="00BD0230" w:rsidRDefault="00BC70C6" w:rsidP="006E1092">
            <w:pPr>
              <w:jc w:val="both"/>
              <w:rPr>
                <w:rFonts w:cs="David"/>
                <w:sz w:val="24"/>
                <w:szCs w:val="24"/>
              </w:rPr>
            </w:pPr>
            <w:r w:rsidRPr="00BD0230">
              <w:rPr>
                <w:rFonts w:ascii="Arial" w:hAnsi="Arial" w:cs="David"/>
                <w:sz w:val="24"/>
                <w:szCs w:val="24"/>
                <w:rtl/>
              </w:rPr>
              <w:t>במסגרת ה</w:t>
            </w:r>
            <w:r w:rsidR="006E1092" w:rsidRPr="00BD0230">
              <w:rPr>
                <w:rFonts w:ascii="Arial" w:hAnsi="Arial" w:cs="David"/>
                <w:sz w:val="24"/>
                <w:szCs w:val="24"/>
                <w:rtl/>
              </w:rPr>
              <w:t xml:space="preserve">סקר </w:t>
            </w:r>
            <w:r w:rsidRPr="00BD0230">
              <w:rPr>
                <w:rFonts w:ascii="Arial" w:hAnsi="Arial" w:cs="David"/>
                <w:sz w:val="24"/>
                <w:szCs w:val="24"/>
                <w:rtl/>
              </w:rPr>
              <w:t>המוצע יבחנו כ-120 אתרים במהלך השנה (10 אתרים בחודש) אשר יקבעו בשיתוף פעולה ע"י המשרד והמועצה (אתרים מתויירים ומרכזיים במסלולי תיירים). ממצאי הסקר יתועדו בדיווחים שוטפים וכלל המימצאים יגובשו בדו"ח מרכז בתום ביצוע העבודה.</w:t>
            </w:r>
          </w:p>
          <w:p w:rsidR="00BC70C6" w:rsidRPr="00BD0230" w:rsidRDefault="00BC70C6" w:rsidP="006E1092">
            <w:pPr>
              <w:jc w:val="both"/>
              <w:rPr>
                <w:rFonts w:ascii="Arial" w:hAnsi="Arial" w:cs="David"/>
                <w:sz w:val="24"/>
                <w:szCs w:val="24"/>
                <w:rtl/>
              </w:rPr>
            </w:pPr>
            <w:r w:rsidRPr="00BD0230">
              <w:rPr>
                <w:rFonts w:ascii="Arial" w:hAnsi="Arial" w:cs="David"/>
                <w:sz w:val="24"/>
                <w:szCs w:val="24"/>
                <w:rtl/>
              </w:rPr>
              <w:t xml:space="preserve">כחלק </w:t>
            </w:r>
            <w:r w:rsidR="006E1092">
              <w:rPr>
                <w:rFonts w:ascii="Arial" w:hAnsi="Arial" w:cs="David" w:hint="cs"/>
                <w:sz w:val="24"/>
                <w:szCs w:val="24"/>
                <w:rtl/>
              </w:rPr>
              <w:t>מהסקר</w:t>
            </w:r>
            <w:r w:rsidRPr="00BD0230">
              <w:rPr>
                <w:rFonts w:ascii="Arial" w:hAnsi="Arial" w:cs="David"/>
                <w:sz w:val="24"/>
                <w:szCs w:val="24"/>
                <w:rtl/>
              </w:rPr>
              <w:t xml:space="preserve"> המוצע תפעל ועדת היגוי הכוללת נציגים ממינהל חוויית התייר ונציגים מהמועצה לישראל יפה ותגובש תכנית עבודה לבחינת האתרים. לשם ביצוע יקבעו צוותי סיקור שיוכשרו לנושא ויבצעו בפועל ביקורים בשטח וירכזו המימצאים.</w:t>
            </w:r>
          </w:p>
          <w:p w:rsidR="00BC70C6" w:rsidRPr="00BD0230" w:rsidRDefault="00BC70C6" w:rsidP="00BC70C6">
            <w:pPr>
              <w:jc w:val="both"/>
              <w:rPr>
                <w:rFonts w:ascii="Arial" w:hAnsi="Arial" w:cs="David"/>
                <w:sz w:val="24"/>
                <w:szCs w:val="24"/>
              </w:rPr>
            </w:pPr>
            <w:r w:rsidRPr="00BD0230">
              <w:rPr>
                <w:rFonts w:ascii="Arial" w:hAnsi="Arial" w:cs="David"/>
                <w:sz w:val="24"/>
                <w:szCs w:val="24"/>
                <w:rtl/>
              </w:rPr>
              <w:t>ממצאי הסקר בכללותו יעובדו למסמך המלצות לביצוע שיפורים ותיבחן בהמשך פעולה ליישום אל מול הרשויות או האחראים ל</w:t>
            </w:r>
            <w:r>
              <w:rPr>
                <w:rFonts w:ascii="Arial" w:hAnsi="Arial" w:cs="David" w:hint="cs"/>
                <w:sz w:val="24"/>
                <w:szCs w:val="24"/>
                <w:rtl/>
              </w:rPr>
              <w:t xml:space="preserve">אתרים </w:t>
            </w:r>
            <w:r w:rsidRPr="00BD0230">
              <w:rPr>
                <w:rFonts w:ascii="Arial" w:hAnsi="Arial" w:cs="David"/>
                <w:sz w:val="24"/>
                <w:szCs w:val="24"/>
                <w:rtl/>
              </w:rPr>
              <w:t xml:space="preserve"> שיכללו בסקר.</w:t>
            </w:r>
          </w:p>
          <w:p w:rsidR="00BC70C6" w:rsidRPr="00BD0230" w:rsidRDefault="00BC70C6" w:rsidP="00BC70C6">
            <w:pPr>
              <w:jc w:val="both"/>
              <w:rPr>
                <w:rFonts w:cs="David"/>
                <w:sz w:val="24"/>
                <w:szCs w:val="24"/>
                <w:rtl/>
              </w:rPr>
            </w:pPr>
          </w:p>
          <w:p w:rsidR="00222867" w:rsidRPr="00AF57E9" w:rsidRDefault="00942CF6" w:rsidP="00DB1934">
            <w:pPr>
              <w:jc w:val="both"/>
              <w:rPr>
                <w:rFonts w:asciiTheme="minorBidi" w:hAnsiTheme="minorBidi" w:cstheme="minorBidi"/>
                <w:b/>
                <w:sz w:val="21"/>
                <w:szCs w:val="21"/>
                <w:highlight w:val="yellow"/>
                <w:lang w:eastAsia="he-IL"/>
              </w:rPr>
            </w:pPr>
          </w:p>
        </w:tc>
      </w:tr>
    </w:tbl>
    <w:p w:rsidR="00222867" w:rsidRPr="00AF57E9" w:rsidRDefault="00942CF6" w:rsidP="00222867">
      <w:pPr>
        <w:rPr>
          <w:rFonts w:asciiTheme="minorBidi" w:hAnsiTheme="minorBidi" w:cstheme="minorBidi"/>
          <w:b/>
          <w:sz w:val="21"/>
          <w:szCs w:val="21"/>
          <w:lang w:eastAsia="he-IL"/>
        </w:rPr>
      </w:pPr>
    </w:p>
    <w:p w:rsidR="00222867" w:rsidRPr="00AF57E9" w:rsidRDefault="009B6B29" w:rsidP="00B47E3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47E3F">
        <w:rPr>
          <w:rFonts w:ascii="Wingdings" w:hAnsi="Wingdings" w:cstheme="minorBidi"/>
          <w:b/>
          <w:sz w:val="21"/>
          <w:szCs w:val="21"/>
        </w:rPr>
        <w:t></w:t>
      </w:r>
      <w:r w:rsidRPr="00AF57E9">
        <w:rPr>
          <w:rFonts w:asciiTheme="minorBidi" w:hAnsiTheme="minorBidi" w:cstheme="minorBidi"/>
          <w:b/>
          <w:sz w:val="21"/>
          <w:szCs w:val="21"/>
          <w:rtl/>
        </w:rPr>
        <w:t xml:space="preserve"> לא</w:t>
      </w:r>
    </w:p>
    <w:p w:rsidR="00222867" w:rsidRPr="00AF57E9" w:rsidRDefault="00942CF6"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42CF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B47E3F">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942CF6">
            <w:pPr>
              <w:ind w:right="283"/>
              <w:rPr>
                <w:rFonts w:asciiTheme="minorBidi" w:hAnsiTheme="minorBidi" w:cstheme="minorBidi"/>
                <w:b/>
                <w:sz w:val="21"/>
                <w:szCs w:val="21"/>
                <w:lang w:eastAsia="he-IL"/>
              </w:rPr>
            </w:pPr>
          </w:p>
        </w:tc>
      </w:tr>
    </w:tbl>
    <w:p w:rsidR="00222867" w:rsidRPr="00AF57E9" w:rsidRDefault="00942CF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הספק:</w:t>
            </w:r>
          </w:p>
        </w:tc>
        <w:tc>
          <w:tcPr>
            <w:tcW w:w="6480" w:type="dxa"/>
            <w:gridSpan w:val="2"/>
          </w:tcPr>
          <w:p w:rsidR="00222867" w:rsidRPr="00AF57E9" w:rsidRDefault="00B47E3F">
            <w:pPr>
              <w:rPr>
                <w:rFonts w:asciiTheme="minorBidi" w:hAnsiTheme="minorBidi" w:cstheme="minorBidi"/>
                <w:b/>
                <w:sz w:val="21"/>
                <w:szCs w:val="21"/>
                <w:highlight w:val="yellow"/>
                <w:lang w:eastAsia="he-IL"/>
              </w:rPr>
            </w:pPr>
            <w:r w:rsidRPr="00B47E3F">
              <w:rPr>
                <w:rFonts w:asciiTheme="minorBidi" w:hAnsiTheme="minorBidi" w:cstheme="minorBidi" w:hint="cs"/>
                <w:b/>
                <w:sz w:val="21"/>
                <w:szCs w:val="21"/>
                <w:rtl/>
                <w:lang w:eastAsia="he-IL"/>
              </w:rPr>
              <w:t>מועצה לישראל יפה</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BA56A2">
            <w:pPr>
              <w:rPr>
                <w:rFonts w:asciiTheme="minorBidi" w:hAnsiTheme="minorBidi" w:cstheme="minorBidi"/>
                <w:b/>
                <w:sz w:val="21"/>
                <w:szCs w:val="21"/>
                <w:highlight w:val="yellow"/>
                <w:lang w:eastAsia="he-IL"/>
              </w:rPr>
            </w:pPr>
            <w:bookmarkStart w:id="0" w:name="_GoBack"/>
            <w:bookmarkEnd w:id="0"/>
            <w:r w:rsidRPr="00BA56A2">
              <w:rPr>
                <w:rFonts w:asciiTheme="minorBidi" w:hAnsiTheme="minorBidi" w:cstheme="minorBidi" w:hint="cs"/>
                <w:b/>
                <w:sz w:val="21"/>
                <w:szCs w:val="21"/>
                <w:rtl/>
                <w:lang w:eastAsia="he-IL"/>
              </w:rPr>
              <w:t>580021582</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B47E3F"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B47E3F">
            <w:pPr>
              <w:rPr>
                <w:rFonts w:asciiTheme="minorBidi" w:hAnsiTheme="minorBidi" w:cstheme="minorBidi"/>
                <w:b/>
                <w:sz w:val="21"/>
                <w:szCs w:val="21"/>
                <w:highlight w:val="yellow"/>
                <w:lang w:eastAsia="he-IL"/>
              </w:rPr>
            </w:pPr>
            <w:r w:rsidRPr="00B47E3F">
              <w:rPr>
                <w:rFonts w:asciiTheme="minorBidi" w:hAnsiTheme="minorBidi" w:cstheme="minorBidi" w:hint="cs"/>
                <w:b/>
                <w:sz w:val="21"/>
                <w:szCs w:val="21"/>
                <w:rtl/>
                <w:lang w:eastAsia="he-IL"/>
              </w:rPr>
              <w:t>כ-100,00 ש"ח</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B47E3F" w:rsidP="00B47E3F">
            <w:pPr>
              <w:rPr>
                <w:rFonts w:asciiTheme="minorBidi" w:hAnsiTheme="minorBidi" w:cstheme="minorBidi"/>
                <w:b/>
                <w:sz w:val="21"/>
                <w:szCs w:val="21"/>
                <w:highlight w:val="yellow"/>
                <w:lang w:eastAsia="he-IL"/>
              </w:rPr>
            </w:pPr>
            <w:r w:rsidRPr="00B47E3F">
              <w:rPr>
                <w:rFonts w:asciiTheme="minorBidi" w:hAnsiTheme="minorBidi" w:cstheme="minorBidi" w:hint="cs"/>
                <w:b/>
                <w:sz w:val="21"/>
                <w:szCs w:val="21"/>
                <w:rtl/>
                <w:lang w:eastAsia="he-IL"/>
              </w:rPr>
              <w:t>שנה מיום תחילת ההתקשרות עם המועצה</w:t>
            </w:r>
          </w:p>
        </w:tc>
      </w:tr>
    </w:tbl>
    <w:p w:rsidR="00222867" w:rsidRPr="00AF57E9" w:rsidRDefault="00942CF6"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42CF6"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42CF6"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47E3F">
        <w:tc>
          <w:tcPr>
            <w:tcW w:w="9019" w:type="dxa"/>
            <w:tcBorders>
              <w:top w:val="single" w:sz="4" w:space="0" w:color="auto"/>
              <w:left w:val="single" w:sz="4" w:space="0" w:color="auto"/>
              <w:bottom w:val="single" w:sz="4" w:space="0" w:color="auto"/>
              <w:right w:val="single" w:sz="4" w:space="0" w:color="auto"/>
            </w:tcBorders>
          </w:tcPr>
          <w:p w:rsidR="00DB1934" w:rsidRPr="00BD0230" w:rsidRDefault="00DB1934" w:rsidP="00DB1934">
            <w:pPr>
              <w:jc w:val="both"/>
              <w:rPr>
                <w:rFonts w:ascii="Arial" w:hAnsi="Arial" w:cs="David"/>
                <w:sz w:val="24"/>
                <w:szCs w:val="24"/>
              </w:rPr>
            </w:pPr>
            <w:r w:rsidRPr="00BD0230">
              <w:rPr>
                <w:rFonts w:ascii="Arial" w:hAnsi="Arial" w:cs="David"/>
                <w:sz w:val="24"/>
                <w:szCs w:val="24"/>
                <w:rtl/>
              </w:rPr>
              <w:t>המועצה לישראל יפה הינה עמותה ציבורית ללא מטרות רווח</w:t>
            </w:r>
            <w:r>
              <w:rPr>
                <w:rFonts w:ascii="Arial" w:hAnsi="Arial" w:cs="David" w:hint="cs"/>
                <w:sz w:val="24"/>
                <w:szCs w:val="24"/>
                <w:rtl/>
              </w:rPr>
              <w:t>,</w:t>
            </w:r>
            <w:r w:rsidRPr="00BD0230">
              <w:rPr>
                <w:rFonts w:ascii="Arial" w:hAnsi="Arial" w:cs="David"/>
                <w:sz w:val="24"/>
                <w:szCs w:val="24"/>
                <w:rtl/>
              </w:rPr>
              <w:t xml:space="preserve"> המועצה ותיקה (פועל למעלה מ-5 עשורים) עתיר</w:t>
            </w:r>
            <w:r>
              <w:rPr>
                <w:rFonts w:ascii="Arial" w:hAnsi="Arial" w:cs="David" w:hint="cs"/>
                <w:sz w:val="24"/>
                <w:szCs w:val="24"/>
                <w:rtl/>
              </w:rPr>
              <w:t>ת</w:t>
            </w:r>
            <w:r w:rsidRPr="00BD0230">
              <w:rPr>
                <w:rFonts w:ascii="Arial" w:hAnsi="Arial" w:cs="David"/>
                <w:sz w:val="24"/>
                <w:szCs w:val="24"/>
                <w:rtl/>
              </w:rPr>
              <w:t xml:space="preserve"> ניסיון</w:t>
            </w:r>
            <w:r>
              <w:rPr>
                <w:rFonts w:ascii="Arial" w:hAnsi="Arial" w:cs="David" w:hint="cs"/>
                <w:sz w:val="24"/>
                <w:szCs w:val="24"/>
                <w:rtl/>
              </w:rPr>
              <w:t>.</w:t>
            </w:r>
            <w:r w:rsidRPr="00BD0230">
              <w:rPr>
                <w:rFonts w:ascii="Arial" w:hAnsi="Arial" w:cs="David"/>
                <w:sz w:val="24"/>
                <w:szCs w:val="24"/>
                <w:rtl/>
              </w:rPr>
              <w:t xml:space="preserve"> </w:t>
            </w:r>
          </w:p>
          <w:p w:rsidR="00DB1934" w:rsidRDefault="00DB1934" w:rsidP="00DB1934">
            <w:pPr>
              <w:jc w:val="both"/>
              <w:rPr>
                <w:rFonts w:ascii="Arial" w:hAnsi="Arial" w:cs="David"/>
                <w:sz w:val="24"/>
                <w:szCs w:val="24"/>
                <w:rtl/>
              </w:rPr>
            </w:pPr>
            <w:r w:rsidRPr="00BD0230">
              <w:rPr>
                <w:rFonts w:ascii="Arial" w:hAnsi="Arial" w:cs="David"/>
                <w:sz w:val="24"/>
                <w:szCs w:val="24"/>
                <w:rtl/>
              </w:rPr>
              <w:t xml:space="preserve">במסגרת פעולתה השוטפת מקיימת המועצה </w:t>
            </w:r>
            <w:r>
              <w:rPr>
                <w:rFonts w:ascii="Arial" w:hAnsi="Arial" w:cs="David" w:hint="cs"/>
                <w:sz w:val="24"/>
                <w:szCs w:val="24"/>
                <w:rtl/>
              </w:rPr>
              <w:t xml:space="preserve">פעילויות בנושאי סביבה, קיימות וחינוך ומבצעת פעילות ענפה מול רשויות מקומיות עובדה המקנה לה ניסיון בהתנהלות מול השלטון המקומי וכמו כן ידע בנושא תחזוקה, </w:t>
            </w:r>
            <w:proofErr w:type="spellStart"/>
            <w:r>
              <w:rPr>
                <w:rFonts w:ascii="Arial" w:hAnsi="Arial" w:cs="David" w:hint="cs"/>
                <w:sz w:val="24"/>
                <w:szCs w:val="24"/>
                <w:rtl/>
              </w:rPr>
              <w:t>נקיון</w:t>
            </w:r>
            <w:proofErr w:type="spellEnd"/>
            <w:r>
              <w:rPr>
                <w:rFonts w:ascii="Arial" w:hAnsi="Arial" w:cs="David" w:hint="cs"/>
                <w:sz w:val="24"/>
                <w:szCs w:val="24"/>
                <w:rtl/>
              </w:rPr>
              <w:t xml:space="preserve"> וטיפוח של אתרים כמבוקש במסגרת הסקר.</w:t>
            </w:r>
          </w:p>
          <w:p w:rsidR="00DB1934" w:rsidRDefault="00DB1934" w:rsidP="00DB1934">
            <w:pPr>
              <w:jc w:val="both"/>
              <w:rPr>
                <w:rFonts w:ascii="Arial" w:hAnsi="Arial" w:cs="David"/>
                <w:sz w:val="24"/>
                <w:szCs w:val="24"/>
                <w:rtl/>
              </w:rPr>
            </w:pPr>
            <w:r>
              <w:rPr>
                <w:rFonts w:ascii="Arial" w:hAnsi="Arial" w:cs="David" w:hint="cs"/>
                <w:sz w:val="24"/>
                <w:szCs w:val="24"/>
                <w:rtl/>
              </w:rPr>
              <w:t xml:space="preserve">נוסף על כך, מקיימת המועצה </w:t>
            </w:r>
            <w:r w:rsidRPr="00BD0230">
              <w:rPr>
                <w:rFonts w:ascii="Arial" w:hAnsi="Arial" w:cs="David"/>
                <w:sz w:val="24"/>
                <w:szCs w:val="24"/>
                <w:rtl/>
              </w:rPr>
              <w:t>תחרויות במגוון תחומים ונושאים בפריסה ארצית וזאת באמצעות 10 סניפיה ברחבי הארץ ובהפעלת למעלה מכ-2,000 מ</w:t>
            </w:r>
            <w:r>
              <w:rPr>
                <w:rFonts w:ascii="Arial" w:hAnsi="Arial" w:cs="David"/>
                <w:sz w:val="24"/>
                <w:szCs w:val="24"/>
                <w:rtl/>
              </w:rPr>
              <w:t>תנדבים פעילים מיומנים ומקצועיים</w:t>
            </w:r>
            <w:r>
              <w:rPr>
                <w:rFonts w:ascii="Arial" w:hAnsi="Arial" w:cs="David" w:hint="cs"/>
                <w:sz w:val="24"/>
                <w:szCs w:val="24"/>
                <w:rtl/>
              </w:rPr>
              <w:t>. המועצה מכשירה את המתנדבים באופן שוטף ומקצועי ע"</w:t>
            </w:r>
            <w:r w:rsidR="003609D4">
              <w:rPr>
                <w:rFonts w:ascii="Arial" w:hAnsi="Arial" w:cs="David" w:hint="cs"/>
                <w:sz w:val="24"/>
                <w:szCs w:val="24"/>
                <w:rtl/>
              </w:rPr>
              <w:t>י הכשרות חודשיות. המתנדבים הינם מיומנים, בעלי ידע וניסיון בביצוע סקרים.</w:t>
            </w:r>
          </w:p>
          <w:p w:rsidR="00DB1934" w:rsidRPr="00BD0230" w:rsidRDefault="00DB1934" w:rsidP="003609D4">
            <w:pPr>
              <w:jc w:val="both"/>
              <w:rPr>
                <w:rFonts w:ascii="Arial" w:hAnsi="Arial" w:cs="David"/>
                <w:sz w:val="24"/>
                <w:szCs w:val="24"/>
                <w:rtl/>
              </w:rPr>
            </w:pPr>
            <w:r>
              <w:rPr>
                <w:rFonts w:ascii="Arial" w:hAnsi="Arial" w:cs="David" w:hint="cs"/>
                <w:sz w:val="24"/>
                <w:szCs w:val="24"/>
                <w:rtl/>
              </w:rPr>
              <w:t xml:space="preserve">כמו כן למועצה יש </w:t>
            </w:r>
            <w:r w:rsidR="003609D4" w:rsidRPr="00BD0230">
              <w:rPr>
                <w:rFonts w:ascii="Arial" w:hAnsi="Arial" w:cs="David"/>
                <w:sz w:val="24"/>
                <w:szCs w:val="24"/>
                <w:rtl/>
              </w:rPr>
              <w:t>קשרי עבודה והיכרות רחבה עם השלטון המקומי</w:t>
            </w:r>
            <w:r w:rsidR="003609D4">
              <w:rPr>
                <w:rFonts w:ascii="Arial" w:hAnsi="Arial" w:cs="David" w:hint="cs"/>
                <w:sz w:val="24"/>
                <w:szCs w:val="24"/>
                <w:rtl/>
              </w:rPr>
              <w:t xml:space="preserve"> ומכאן </w:t>
            </w:r>
            <w:r w:rsidR="003609D4" w:rsidRPr="00BD0230">
              <w:rPr>
                <w:rFonts w:ascii="Arial" w:hAnsi="Arial" w:cs="David"/>
                <w:sz w:val="24"/>
                <w:szCs w:val="24"/>
                <w:rtl/>
              </w:rPr>
              <w:t>היכולת לגמישות והתאמה לביצוע משימות מגוונות ומשתנות</w:t>
            </w:r>
            <w:r w:rsidR="003609D4">
              <w:rPr>
                <w:rFonts w:ascii="Arial" w:hAnsi="Arial" w:cs="David" w:hint="cs"/>
                <w:sz w:val="24"/>
                <w:szCs w:val="24"/>
                <w:rtl/>
              </w:rPr>
              <w:t xml:space="preserve"> </w:t>
            </w:r>
            <w:r>
              <w:rPr>
                <w:rFonts w:ascii="Arial" w:hAnsi="Arial" w:cs="David" w:hint="cs"/>
                <w:sz w:val="24"/>
                <w:szCs w:val="24"/>
                <w:rtl/>
              </w:rPr>
              <w:t>להתאמת הסקר בהתאם לאמו</w:t>
            </w:r>
            <w:r w:rsidR="003609D4">
              <w:rPr>
                <w:rFonts w:ascii="Arial" w:hAnsi="Arial" w:cs="David" w:hint="cs"/>
                <w:sz w:val="24"/>
                <w:szCs w:val="24"/>
                <w:rtl/>
              </w:rPr>
              <w:t>ת</w:t>
            </w:r>
            <w:r>
              <w:rPr>
                <w:rFonts w:ascii="Arial" w:hAnsi="Arial" w:cs="David" w:hint="cs"/>
                <w:sz w:val="24"/>
                <w:szCs w:val="24"/>
                <w:rtl/>
              </w:rPr>
              <w:t xml:space="preserve"> המידה שיקבעו </w:t>
            </w:r>
            <w:proofErr w:type="spellStart"/>
            <w:r>
              <w:rPr>
                <w:rFonts w:ascii="Arial" w:hAnsi="Arial" w:cs="David" w:hint="cs"/>
                <w:sz w:val="24"/>
                <w:szCs w:val="24"/>
                <w:rtl/>
              </w:rPr>
              <w:t>בועדת</w:t>
            </w:r>
            <w:proofErr w:type="spellEnd"/>
            <w:r>
              <w:rPr>
                <w:rFonts w:ascii="Arial" w:hAnsi="Arial" w:cs="David" w:hint="cs"/>
                <w:sz w:val="24"/>
                <w:szCs w:val="24"/>
                <w:rtl/>
              </w:rPr>
              <w:t xml:space="preserve"> ההיגוי המשותפת.</w:t>
            </w:r>
          </w:p>
          <w:p w:rsidR="00222867" w:rsidRPr="00AF57E9" w:rsidRDefault="00942CF6" w:rsidP="003609D4">
            <w:pPr>
              <w:jc w:val="both"/>
              <w:rPr>
                <w:rFonts w:asciiTheme="minorBidi" w:hAnsiTheme="minorBidi" w:cstheme="minorBidi"/>
                <w:b/>
                <w:sz w:val="21"/>
                <w:szCs w:val="21"/>
                <w:lang w:eastAsia="he-IL"/>
              </w:rPr>
            </w:pPr>
          </w:p>
        </w:tc>
      </w:tr>
    </w:tbl>
    <w:p w:rsidR="00222867" w:rsidRPr="00AF57E9" w:rsidRDefault="00942CF6"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42CF6"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942CF6">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942CF6">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42CF6">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42CF6"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CF6" w:rsidRDefault="00942CF6">
      <w:r>
        <w:separator/>
      </w:r>
    </w:p>
  </w:endnote>
  <w:endnote w:type="continuationSeparator" w:id="0">
    <w:p w:rsidR="00942CF6" w:rsidRDefault="00942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A56A2">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A56A2">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942CF6"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942CF6"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CF6" w:rsidRDefault="00942CF6">
      <w:r>
        <w:separator/>
      </w:r>
    </w:p>
  </w:footnote>
  <w:footnote w:type="continuationSeparator" w:id="0">
    <w:p w:rsidR="00942CF6" w:rsidRDefault="00942C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42CF6" w:rsidP="008960FF">
          <w:pPr>
            <w:rPr>
              <w:rFonts w:ascii="Arial" w:hAnsi="Arial"/>
            </w:rPr>
          </w:pPr>
        </w:p>
      </w:tc>
      <w:tc>
        <w:tcPr>
          <w:tcW w:w="3612" w:type="dxa"/>
          <w:vMerge/>
          <w:tcBorders>
            <w:left w:val="nil"/>
            <w:right w:val="single" w:sz="4" w:space="0" w:color="auto"/>
          </w:tcBorders>
          <w:shd w:val="clear" w:color="auto" w:fill="F2F2F2"/>
        </w:tcPr>
        <w:p w:rsidR="009220EC" w:rsidRDefault="00942CF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42CF6"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42CF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42CF6"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42CF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942CF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301"/>
  </w:docVars>
  <w:rsids>
    <w:rsidRoot w:val="007548B0"/>
    <w:rsid w:val="0000139C"/>
    <w:rsid w:val="00001D45"/>
    <w:rsid w:val="00102C96"/>
    <w:rsid w:val="00336CDD"/>
    <w:rsid w:val="003609D4"/>
    <w:rsid w:val="004D2085"/>
    <w:rsid w:val="005A07B7"/>
    <w:rsid w:val="006E1092"/>
    <w:rsid w:val="007548B0"/>
    <w:rsid w:val="00942CF6"/>
    <w:rsid w:val="00977BF7"/>
    <w:rsid w:val="009B6B29"/>
    <w:rsid w:val="009F7FB7"/>
    <w:rsid w:val="00A21362"/>
    <w:rsid w:val="00AA14DB"/>
    <w:rsid w:val="00B47E3F"/>
    <w:rsid w:val="00BA56A2"/>
    <w:rsid w:val="00BC70C6"/>
    <w:rsid w:val="00DB1934"/>
    <w:rsid w:val="00E868DF"/>
    <w:rsid w:val="00F12732"/>
    <w:rsid w:val="00F36A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071BC0"/>
  <w15:docId w15:val="{648AFD61-74C2-48F2-8647-DA4065AE8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89274EEF-ADAF-408B-9335-1D71A0390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675</Words>
  <Characters>3375</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ישר אודל</cp:lastModifiedBy>
  <cp:revision>2</cp:revision>
  <dcterms:created xsi:type="dcterms:W3CDTF">2022-04-28T11:52:00Z</dcterms:created>
  <dcterms:modified xsi:type="dcterms:W3CDTF">2022-04-28T11:52:00Z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